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882" w:rsidRPr="003E7F09" w:rsidRDefault="00184882" w:rsidP="00184882">
      <w:pPr>
        <w:ind w:left="33" w:right="168" w:hanging="24"/>
        <w:jc w:val="both"/>
        <w:rPr>
          <w:sz w:val="28"/>
          <w:szCs w:val="28"/>
        </w:rPr>
      </w:pPr>
      <w:r>
        <w:rPr>
          <w:b/>
          <w:i/>
          <w:noProof/>
          <w:color w:val="000000"/>
          <w:sz w:val="44"/>
          <w:szCs w:val="44"/>
        </w:rPr>
        <mc:AlternateContent>
          <mc:Choice Requires="wps">
            <w:drawing>
              <wp:inline distT="0" distB="0" distL="0" distR="0">
                <wp:extent cx="3257550" cy="1533525"/>
                <wp:effectExtent l="9525" t="9525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7550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4882" w:rsidRDefault="00184882" w:rsidP="0018488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84882">
                              <w:drawing>
                                <wp:inline distT="0" distB="0" distL="0" distR="0">
                                  <wp:extent cx="2628900" cy="1733550"/>
                                  <wp:effectExtent l="0" t="0" r="0" b="0"/>
                                  <wp:docPr id="7" name="Рисунок 7" descr="ЦЕНТР СОЦИАЛЬНОЙ ПОДДЕРЖКИ НАСЕЛЕНИЯ ПЕРВОМАЙСКОГО РАЙОНА | Материальная  помощ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ЦЕНТР СОЦИАЛЬНОЙ ПОДДЕРЖКИ НАСЕЛЕНИЯ ПЕРВОМАЙСКОГО РАЙОНА | Материальная  помощ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2890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width:256.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" filled="f" stroked="f">
                <o:lock v:ext="edit" shapetype="t"/>
                <v:textbox style="mso-fit-shape-to-text:t">
                  <w:txbxContent>
                    <w:p w:rsidR="00184882" w:rsidRDefault="00184882" w:rsidP="0018488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84882">
                        <w:drawing>
                          <wp:inline distT="0" distB="0" distL="0" distR="0">
                            <wp:extent cx="2628900" cy="1733550"/>
                            <wp:effectExtent l="0" t="0" r="0" b="0"/>
                            <wp:docPr id="7" name="Рисунок 7" descr="ЦЕНТР СОЦИАЛЬНОЙ ПОДДЕРЖКИ НАСЕЛЕНИЯ ПЕРВОМАЙСКОГО РАЙОНА | Материальная  помощ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ЦЕНТР СОЦИАЛЬНОЙ ПОДДЕРЖКИ НАСЕЛЕНИЯ ПЕРВОМАЙСКОГО РАЙОНА | Материальная  помощ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28900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882" w:rsidRDefault="00184882" w:rsidP="00184882">
      <w:pPr>
        <w:ind w:left="33" w:right="168" w:hanging="24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228975" cy="428625"/>
                <wp:effectExtent l="9525" t="9525" r="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84882" w:rsidRDefault="00184882" w:rsidP="0018488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184882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4" o:spid="_x0000_s1027" type="#_x0000_t202" style="width:254.2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" filled="f" stroked="f">
                <o:lock v:ext="edit" shapetype="t"/>
                <v:textbox style="mso-fit-shape-to-text:t">
                  <w:txbxContent>
                    <w:p w:rsidR="00184882" w:rsidRDefault="00184882" w:rsidP="0018488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184882">
                        <w:rPr>
                          <w:rFonts w:ascii="Impact" w:hAnsi="Impact"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4882" w:rsidRDefault="00184882" w:rsidP="00184882">
      <w:pPr>
        <w:ind w:right="-108"/>
        <w:jc w:val="center"/>
        <w:rPr>
          <w:b/>
          <w:color w:val="000000"/>
          <w:sz w:val="28"/>
          <w:szCs w:val="28"/>
        </w:rPr>
      </w:pPr>
      <w:r w:rsidRPr="00E50C15">
        <w:rPr>
          <w:b/>
          <w:color w:val="000000"/>
          <w:sz w:val="28"/>
          <w:szCs w:val="28"/>
        </w:rPr>
        <w:t xml:space="preserve">Материальная помощь </w:t>
      </w:r>
    </w:p>
    <w:p w:rsidR="00184882" w:rsidRPr="00E50C15" w:rsidRDefault="00184882" w:rsidP="00184882">
      <w:pPr>
        <w:ind w:right="-108"/>
        <w:jc w:val="center"/>
        <w:rPr>
          <w:b/>
          <w:color w:val="000000"/>
          <w:sz w:val="28"/>
          <w:szCs w:val="28"/>
        </w:rPr>
      </w:pPr>
      <w:r w:rsidRPr="00E50C15">
        <w:rPr>
          <w:b/>
          <w:sz w:val="28"/>
          <w:szCs w:val="28"/>
        </w:rPr>
        <w:t>из средств Фонда социальной защиты населения Министерства социальной защиты Республики Беларусь</w:t>
      </w:r>
    </w:p>
    <w:p w:rsidR="00184882" w:rsidRDefault="00184882" w:rsidP="00184882">
      <w:pPr>
        <w:ind w:right="-108"/>
        <w:jc w:val="center"/>
        <w:rPr>
          <w:sz w:val="28"/>
          <w:szCs w:val="28"/>
        </w:rPr>
      </w:pPr>
    </w:p>
    <w:p w:rsidR="00184882" w:rsidRPr="006F18E9" w:rsidRDefault="00184882" w:rsidP="00184882">
      <w:pPr>
        <w:jc w:val="both"/>
        <w:rPr>
          <w:sz w:val="26"/>
          <w:szCs w:val="26"/>
        </w:rPr>
      </w:pPr>
      <w:r w:rsidRPr="006F18E9">
        <w:rPr>
          <w:color w:val="000000"/>
          <w:sz w:val="26"/>
          <w:szCs w:val="26"/>
        </w:rPr>
        <w:t xml:space="preserve">   Отделение по предоставлению социальной поддержки УСЗ «Территориальный Центр социального обслуживания населения Первомайского района </w:t>
      </w:r>
      <w:proofErr w:type="spellStart"/>
      <w:r w:rsidRPr="006F18E9">
        <w:rPr>
          <w:color w:val="000000"/>
          <w:sz w:val="26"/>
          <w:szCs w:val="26"/>
        </w:rPr>
        <w:t>г.Бобруйска</w:t>
      </w:r>
      <w:proofErr w:type="spellEnd"/>
      <w:r w:rsidRPr="006F18E9">
        <w:rPr>
          <w:color w:val="000000"/>
          <w:sz w:val="26"/>
          <w:szCs w:val="26"/>
        </w:rPr>
        <w:t xml:space="preserve">» </w:t>
      </w:r>
      <w:r w:rsidRPr="006F18E9">
        <w:rPr>
          <w:sz w:val="26"/>
          <w:szCs w:val="26"/>
        </w:rPr>
        <w:t xml:space="preserve">оказывает материальную помощь из средств Фонда социальной защиты населения Министерства социальной защиты Республики Беларусь на основании </w:t>
      </w:r>
      <w:hyperlink w:anchor="P39" w:history="1">
        <w:r w:rsidRPr="006F18E9">
          <w:rPr>
            <w:sz w:val="26"/>
            <w:szCs w:val="26"/>
          </w:rPr>
          <w:t>Инструкци</w:t>
        </w:r>
      </w:hyperlink>
      <w:r w:rsidRPr="006F18E9">
        <w:rPr>
          <w:sz w:val="26"/>
          <w:szCs w:val="26"/>
        </w:rPr>
        <w:t xml:space="preserve">и о порядке оказания нуждающимся пожилым и нетрудоспособным гражданам материальной помощи из средств Фонда социальной защиты населения Министерства социальной защиты Республики Беларусь, утвержденной постановлением Министерства труда и социальной защиты Республики Беларусь </w:t>
      </w:r>
      <w:r>
        <w:rPr>
          <w:sz w:val="26"/>
          <w:szCs w:val="26"/>
        </w:rPr>
        <w:t xml:space="preserve">от </w:t>
      </w:r>
      <w:r w:rsidRPr="006F18E9">
        <w:rPr>
          <w:sz w:val="26"/>
          <w:szCs w:val="26"/>
        </w:rPr>
        <w:t>3 августа 2001 года № 9.</w:t>
      </w:r>
    </w:p>
    <w:p w:rsidR="00184882" w:rsidRPr="006F18E9" w:rsidRDefault="00184882" w:rsidP="00184882">
      <w:pPr>
        <w:pStyle w:val="ConsPlusNormal"/>
        <w:spacing w:before="240"/>
        <w:jc w:val="both"/>
        <w:rPr>
          <w:sz w:val="26"/>
          <w:szCs w:val="26"/>
        </w:rPr>
      </w:pPr>
      <w:r w:rsidRPr="006F18E9">
        <w:rPr>
          <w:sz w:val="26"/>
          <w:szCs w:val="26"/>
        </w:rPr>
        <w:t xml:space="preserve">    Инструкция определяет порядок оказания материальной помощи из средств Фонда социальной защиты населения Министерства труда и социальной защиты Республики Беларусь (далее - материальная помощь) нуждающимся пожилым и нетрудоспособным гражданам, получающим пенсии в управлениях (отделах) по труду, занятости и социальной защите районных, городских исполнительных комитетов, управлениях (отделах) социальной защиты администраций районов в городах.</w:t>
      </w:r>
    </w:p>
    <w:p w:rsidR="00184882" w:rsidRPr="0070252E" w:rsidRDefault="00184882" w:rsidP="00184882">
      <w:pPr>
        <w:pStyle w:val="ConsPlusNormal"/>
        <w:spacing w:before="240"/>
        <w:ind w:firstLine="540"/>
        <w:jc w:val="both"/>
        <w:rPr>
          <w:color w:val="FF0000"/>
          <w:sz w:val="26"/>
          <w:szCs w:val="26"/>
        </w:rPr>
      </w:pPr>
      <w:r w:rsidRPr="0070252E">
        <w:rPr>
          <w:color w:val="FF0000"/>
          <w:sz w:val="26"/>
          <w:szCs w:val="26"/>
        </w:rPr>
        <w:t>К нуждающимся пожилым и нетрудоспособным гражданам относятся:</w:t>
      </w:r>
    </w:p>
    <w:p w:rsidR="00184882" w:rsidRPr="0070252E" w:rsidRDefault="00184882" w:rsidP="00184882">
      <w:pPr>
        <w:pStyle w:val="ConsPlusNormal"/>
        <w:spacing w:before="240"/>
        <w:ind w:firstLine="540"/>
        <w:jc w:val="both"/>
        <w:rPr>
          <w:color w:val="FF0000"/>
          <w:sz w:val="26"/>
          <w:szCs w:val="26"/>
        </w:rPr>
      </w:pPr>
      <w:r w:rsidRPr="0070252E">
        <w:rPr>
          <w:color w:val="FF0000"/>
          <w:sz w:val="26"/>
          <w:szCs w:val="26"/>
        </w:rPr>
        <w:t>неработающие пенсионеры, достигшие возраста, дающего право на пенсию по возрасту на общих основаниях, и инвалиды (далее - пенсионеры, инвалиды);</w:t>
      </w:r>
    </w:p>
    <w:p w:rsidR="00184882" w:rsidRPr="0070252E" w:rsidRDefault="00184882" w:rsidP="00184882">
      <w:pPr>
        <w:pStyle w:val="ConsPlusNormal"/>
        <w:spacing w:before="240"/>
        <w:ind w:firstLine="540"/>
        <w:jc w:val="both"/>
        <w:rPr>
          <w:color w:val="FF0000"/>
          <w:sz w:val="26"/>
          <w:szCs w:val="26"/>
        </w:rPr>
      </w:pPr>
      <w:r w:rsidRPr="0070252E">
        <w:rPr>
          <w:color w:val="FF0000"/>
          <w:sz w:val="26"/>
          <w:szCs w:val="26"/>
        </w:rPr>
        <w:t>дети-инвалиды.</w:t>
      </w:r>
    </w:p>
    <w:p w:rsidR="00184882" w:rsidRPr="0070252E" w:rsidRDefault="00184882" w:rsidP="0018488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70252E">
        <w:rPr>
          <w:sz w:val="26"/>
          <w:szCs w:val="26"/>
        </w:rPr>
        <w:t>Материальная помощь оказывается пенсионерам, инвалидам и детям-инвалидам в случаях:</w:t>
      </w:r>
    </w:p>
    <w:p w:rsidR="00184882" w:rsidRPr="006F18E9" w:rsidRDefault="00184882" w:rsidP="0018488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F18E9">
        <w:rPr>
          <w:sz w:val="26"/>
          <w:szCs w:val="26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:rsidR="00184882" w:rsidRPr="006F18E9" w:rsidRDefault="00184882" w:rsidP="0018488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F18E9">
        <w:rPr>
          <w:sz w:val="26"/>
          <w:szCs w:val="26"/>
        </w:rPr>
        <w:t xml:space="preserve">возникновения иных ситуаций, объективно нарушающих их нормальную жизнедеятельность и сложных для самостоятельного разрешения, требующих </w:t>
      </w:r>
      <w:r w:rsidRPr="006F18E9">
        <w:rPr>
          <w:sz w:val="26"/>
          <w:szCs w:val="26"/>
        </w:rPr>
        <w:lastRenderedPageBreak/>
        <w:t>оперативного оказания материальной помощи.</w:t>
      </w:r>
    </w:p>
    <w:p w:rsidR="00184882" w:rsidRPr="006F18E9" w:rsidRDefault="00184882" w:rsidP="00184882">
      <w:pPr>
        <w:pStyle w:val="ConsPlusNormal"/>
        <w:spacing w:before="240"/>
        <w:ind w:firstLine="540"/>
        <w:jc w:val="both"/>
        <w:rPr>
          <w:b/>
          <w:sz w:val="26"/>
          <w:szCs w:val="26"/>
        </w:rPr>
      </w:pPr>
      <w:r w:rsidRPr="006F18E9">
        <w:rPr>
          <w:sz w:val="26"/>
          <w:szCs w:val="26"/>
        </w:rPr>
        <w:t xml:space="preserve"> </w:t>
      </w:r>
      <w:r w:rsidRPr="006F18E9">
        <w:rPr>
          <w:color w:val="000000"/>
          <w:sz w:val="26"/>
          <w:szCs w:val="26"/>
        </w:rPr>
        <w:t>Пенсионерам, инвалидам, детям-инвалидам</w:t>
      </w:r>
      <w:r w:rsidRPr="006F18E9">
        <w:rPr>
          <w:color w:val="0070C0"/>
          <w:sz w:val="26"/>
          <w:szCs w:val="26"/>
        </w:rPr>
        <w:t xml:space="preserve">, </w:t>
      </w:r>
      <w:r w:rsidRPr="006F18E9">
        <w:rPr>
          <w:b/>
          <w:sz w:val="26"/>
          <w:szCs w:val="26"/>
        </w:rPr>
        <w:t xml:space="preserve">находящимся на государственном обеспечении в стационарных учреждениях социального обслуживания, материальная помощь </w:t>
      </w:r>
      <w:proofErr w:type="gramStart"/>
      <w:r w:rsidRPr="006F18E9">
        <w:rPr>
          <w:b/>
          <w:sz w:val="26"/>
          <w:szCs w:val="26"/>
        </w:rPr>
        <w:t>не</w:t>
      </w:r>
      <w:proofErr w:type="gramEnd"/>
      <w:r w:rsidRPr="006F18E9">
        <w:rPr>
          <w:b/>
          <w:sz w:val="26"/>
          <w:szCs w:val="26"/>
        </w:rPr>
        <w:t xml:space="preserve"> оказывается.</w:t>
      </w:r>
    </w:p>
    <w:p w:rsidR="00850904" w:rsidRDefault="00184882" w:rsidP="00184882">
      <w:pPr>
        <w:rPr>
          <w:sz w:val="26"/>
          <w:szCs w:val="26"/>
        </w:rPr>
      </w:pPr>
      <w:r w:rsidRPr="006F18E9">
        <w:rPr>
          <w:sz w:val="26"/>
          <w:szCs w:val="26"/>
        </w:rPr>
        <w:t xml:space="preserve"> Материальная помощь оказывается, как правило, не более одного раза в течение</w:t>
      </w:r>
    </w:p>
    <w:p w:rsidR="00184882" w:rsidRPr="006F18E9" w:rsidRDefault="00184882" w:rsidP="00184882">
      <w:pPr>
        <w:pStyle w:val="ConsPlusNormal"/>
        <w:spacing w:before="240"/>
        <w:jc w:val="both"/>
        <w:rPr>
          <w:sz w:val="26"/>
          <w:szCs w:val="26"/>
        </w:rPr>
      </w:pPr>
      <w:r w:rsidRPr="006F18E9">
        <w:rPr>
          <w:sz w:val="26"/>
          <w:szCs w:val="26"/>
        </w:rPr>
        <w:t>календарного года, и размер ее в каждом конкретном случае устанавливается индивидуально.</w:t>
      </w:r>
    </w:p>
    <w:p w:rsidR="00184882" w:rsidRPr="006F18E9" w:rsidRDefault="00184882" w:rsidP="00184882">
      <w:pPr>
        <w:ind w:left="30" w:right="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18E9">
        <w:rPr>
          <w:sz w:val="26"/>
          <w:szCs w:val="26"/>
        </w:rPr>
        <w:t xml:space="preserve"> Решение об оказании материальной помощи в размере, не превышающем размер одного </w:t>
      </w:r>
      <w:hyperlink r:id="rId5" w:history="1">
        <w:r w:rsidRPr="006F18E9">
          <w:rPr>
            <w:sz w:val="26"/>
            <w:szCs w:val="26"/>
          </w:rPr>
          <w:t>бюджета</w:t>
        </w:r>
      </w:hyperlink>
      <w:r w:rsidRPr="006F18E9">
        <w:rPr>
          <w:sz w:val="26"/>
          <w:szCs w:val="26"/>
        </w:rPr>
        <w:t xml:space="preserve"> прожиточного минимума в среднем на душу населения, действующего на дату вынесения решения об оказании материальной помощи, принимается директором центра на основании заявления, акта обследования материально-бытового положения и при необходимости других документов, подтверждающих нуждаемость пенсионера, инвалида, ребенка-инвалида.</w:t>
      </w:r>
    </w:p>
    <w:p w:rsidR="00184882" w:rsidRPr="006F18E9" w:rsidRDefault="00184882" w:rsidP="00184882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18E9">
        <w:rPr>
          <w:sz w:val="26"/>
          <w:szCs w:val="26"/>
        </w:rPr>
        <w:t>Заявление об оказании материальной помощи ребенку-инвалиду подается одним из родителей или другим его законным представителем.</w:t>
      </w:r>
    </w:p>
    <w:p w:rsidR="00184882" w:rsidRPr="006F18E9" w:rsidRDefault="00184882" w:rsidP="00184882">
      <w:pPr>
        <w:pStyle w:val="ConsPlusNormal"/>
        <w:spacing w:before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6F18E9">
        <w:rPr>
          <w:sz w:val="26"/>
          <w:szCs w:val="26"/>
        </w:rPr>
        <w:t>В исключительных случаях, когда пенсионер, инвалид или ребенок-инвалид нуждаются в оказании материальной помощи в размере, превышающем размер одного бюджета прожиточного минимума в среднем на душу населения, материальная помощь может быть оказана комитетом в размере до трехкратного размера бюджета прожиточного минимума в среднем на душу населения.</w:t>
      </w:r>
    </w:p>
    <w:p w:rsidR="00184882" w:rsidRPr="006F18E9" w:rsidRDefault="00184882" w:rsidP="00184882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6F18E9">
        <w:rPr>
          <w:sz w:val="26"/>
          <w:szCs w:val="26"/>
          <w:u w:val="single"/>
        </w:rPr>
        <w:t>Выплата материальной помощи органом по труду, занятости и социальной защите, центром и комитетами производится почтовым переводом или через предприятия по доставке пенсий и пособий.</w:t>
      </w:r>
    </w:p>
    <w:p w:rsidR="00184882" w:rsidRPr="006F18E9" w:rsidRDefault="00184882" w:rsidP="00184882">
      <w:pPr>
        <w:ind w:left="33" w:right="168" w:hanging="24"/>
        <w:jc w:val="both"/>
        <w:rPr>
          <w:sz w:val="26"/>
          <w:szCs w:val="26"/>
        </w:rPr>
      </w:pPr>
    </w:p>
    <w:p w:rsidR="0029257C" w:rsidRPr="00945E27" w:rsidRDefault="0029257C" w:rsidP="0029257C">
      <w:pPr>
        <w:jc w:val="center"/>
        <w:rPr>
          <w:b/>
          <w:sz w:val="28"/>
          <w:szCs w:val="28"/>
        </w:rPr>
      </w:pPr>
      <w:r w:rsidRPr="00945E27">
        <w:rPr>
          <w:b/>
          <w:bCs/>
          <w:iCs/>
          <w:sz w:val="28"/>
          <w:szCs w:val="28"/>
        </w:rPr>
        <w:t>Для получ</w:t>
      </w:r>
      <w:r>
        <w:rPr>
          <w:b/>
          <w:bCs/>
          <w:iCs/>
          <w:sz w:val="28"/>
          <w:szCs w:val="28"/>
        </w:rPr>
        <w:t>ения дополнительной информации</w:t>
      </w:r>
    </w:p>
    <w:p w:rsidR="0029257C" w:rsidRDefault="0029257C" w:rsidP="0029257C">
      <w:pPr>
        <w:jc w:val="center"/>
        <w:rPr>
          <w:b/>
          <w:bCs/>
          <w:iCs/>
          <w:sz w:val="28"/>
          <w:szCs w:val="28"/>
        </w:rPr>
      </w:pPr>
      <w:r w:rsidRPr="00945E27">
        <w:rPr>
          <w:b/>
          <w:bCs/>
          <w:iCs/>
          <w:sz w:val="28"/>
          <w:szCs w:val="28"/>
        </w:rPr>
        <w:t xml:space="preserve">обращаться в отделение по предоставлению социальной поддержки </w:t>
      </w:r>
    </w:p>
    <w:p w:rsidR="0029257C" w:rsidRPr="00945E27" w:rsidRDefault="0029257C" w:rsidP="0029257C">
      <w:pPr>
        <w:jc w:val="center"/>
        <w:rPr>
          <w:b/>
          <w:sz w:val="28"/>
          <w:szCs w:val="28"/>
        </w:rPr>
      </w:pPr>
      <w:r w:rsidRPr="00945E27">
        <w:rPr>
          <w:b/>
          <w:bCs/>
          <w:iCs/>
          <w:sz w:val="28"/>
          <w:szCs w:val="28"/>
        </w:rPr>
        <w:t>УСЗ</w:t>
      </w:r>
      <w:r>
        <w:rPr>
          <w:b/>
          <w:bCs/>
          <w:iCs/>
          <w:sz w:val="28"/>
          <w:szCs w:val="28"/>
        </w:rPr>
        <w:t> </w:t>
      </w:r>
      <w:r w:rsidRPr="00945E27">
        <w:rPr>
          <w:b/>
          <w:bCs/>
          <w:iCs/>
          <w:sz w:val="28"/>
          <w:szCs w:val="28"/>
        </w:rPr>
        <w:t xml:space="preserve">"Территориальный Центр социального обслуживания населения Первомайского района </w:t>
      </w:r>
      <w:proofErr w:type="spellStart"/>
      <w:r w:rsidRPr="00945E27">
        <w:rPr>
          <w:b/>
          <w:bCs/>
          <w:iCs/>
          <w:sz w:val="28"/>
          <w:szCs w:val="28"/>
        </w:rPr>
        <w:t>г.Бобруйска</w:t>
      </w:r>
      <w:proofErr w:type="spellEnd"/>
      <w:r w:rsidRPr="00945E27">
        <w:rPr>
          <w:b/>
          <w:bCs/>
          <w:iCs/>
          <w:sz w:val="28"/>
          <w:szCs w:val="28"/>
        </w:rPr>
        <w:t>"</w:t>
      </w:r>
    </w:p>
    <w:p w:rsidR="0029257C" w:rsidRDefault="0029257C" w:rsidP="0029257C">
      <w:pPr>
        <w:pStyle w:val="a4"/>
        <w:jc w:val="center"/>
        <w:rPr>
          <w:b/>
          <w:sz w:val="28"/>
          <w:szCs w:val="28"/>
        </w:rPr>
      </w:pPr>
      <w:proofErr w:type="spellStart"/>
      <w:r w:rsidRPr="00945E27">
        <w:rPr>
          <w:b/>
          <w:sz w:val="28"/>
          <w:szCs w:val="28"/>
        </w:rPr>
        <w:t>г.Бобруйск</w:t>
      </w:r>
      <w:proofErr w:type="spellEnd"/>
      <w:r w:rsidRPr="00945E27">
        <w:rPr>
          <w:b/>
          <w:sz w:val="28"/>
          <w:szCs w:val="28"/>
        </w:rPr>
        <w:t>, ул. 50 лет ВЛКСМ, д.19</w:t>
      </w:r>
      <w:r>
        <w:rPr>
          <w:b/>
          <w:sz w:val="28"/>
          <w:szCs w:val="28"/>
        </w:rPr>
        <w:t>,</w:t>
      </w:r>
      <w:r w:rsidRPr="00945E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кабинет №5</w:t>
      </w:r>
      <w:r w:rsidRPr="00945E27">
        <w:rPr>
          <w:b/>
          <w:sz w:val="28"/>
          <w:szCs w:val="28"/>
        </w:rPr>
        <w:t xml:space="preserve"> </w:t>
      </w:r>
    </w:p>
    <w:p w:rsidR="0029257C" w:rsidRPr="00945E27" w:rsidRDefault="0029257C" w:rsidP="0029257C">
      <w:pPr>
        <w:pStyle w:val="a4"/>
        <w:jc w:val="center"/>
        <w:rPr>
          <w:b/>
          <w:sz w:val="28"/>
          <w:szCs w:val="28"/>
        </w:rPr>
      </w:pPr>
      <w:r w:rsidRPr="00945E27">
        <w:rPr>
          <w:b/>
          <w:sz w:val="28"/>
          <w:szCs w:val="28"/>
        </w:rPr>
        <w:t>тел. 72 73 76</w:t>
      </w:r>
      <w:r>
        <w:rPr>
          <w:b/>
          <w:sz w:val="28"/>
          <w:szCs w:val="28"/>
        </w:rPr>
        <w:t>.</w:t>
      </w:r>
    </w:p>
    <w:p w:rsidR="0029257C" w:rsidRPr="00945E27" w:rsidRDefault="0029257C" w:rsidP="0029257C">
      <w:pPr>
        <w:pStyle w:val="a4"/>
        <w:jc w:val="center"/>
        <w:rPr>
          <w:b/>
          <w:bCs/>
          <w:sz w:val="28"/>
          <w:szCs w:val="28"/>
        </w:rPr>
      </w:pPr>
    </w:p>
    <w:p w:rsidR="0029257C" w:rsidRDefault="0029257C" w:rsidP="0029257C">
      <w:pPr>
        <w:ind w:right="-108"/>
        <w:rPr>
          <w:b/>
          <w:sz w:val="28"/>
          <w:szCs w:val="28"/>
        </w:rPr>
      </w:pPr>
      <w:r w:rsidRPr="00162002">
        <w:rPr>
          <w:b/>
          <w:sz w:val="28"/>
          <w:szCs w:val="28"/>
        </w:rPr>
        <w:t xml:space="preserve">                 </w:t>
      </w:r>
    </w:p>
    <w:p w:rsidR="0029257C" w:rsidRPr="00162002" w:rsidRDefault="0029257C" w:rsidP="0029257C">
      <w:pPr>
        <w:ind w:right="-108"/>
        <w:jc w:val="center"/>
        <w:rPr>
          <w:b/>
          <w:sz w:val="28"/>
          <w:szCs w:val="28"/>
        </w:rPr>
      </w:pPr>
      <w:r w:rsidRPr="00162002">
        <w:rPr>
          <w:b/>
          <w:sz w:val="28"/>
          <w:szCs w:val="28"/>
        </w:rPr>
        <w:t>ГРАФИК ПРИЕМА</w:t>
      </w:r>
    </w:p>
    <w:p w:rsidR="0029257C" w:rsidRPr="00162002" w:rsidRDefault="0029257C" w:rsidP="0029257C">
      <w:pPr>
        <w:ind w:right="-108"/>
        <w:jc w:val="center"/>
        <w:rPr>
          <w:b/>
          <w:sz w:val="28"/>
          <w:szCs w:val="28"/>
        </w:rPr>
      </w:pPr>
      <w:r w:rsidRPr="00162002">
        <w:rPr>
          <w:b/>
          <w:sz w:val="28"/>
          <w:szCs w:val="28"/>
        </w:rPr>
        <w:t xml:space="preserve">понедельник </w:t>
      </w:r>
      <w:r>
        <w:rPr>
          <w:b/>
          <w:sz w:val="28"/>
          <w:szCs w:val="28"/>
        </w:rPr>
        <w:t>-</w:t>
      </w:r>
      <w:r w:rsidRPr="00162002">
        <w:rPr>
          <w:b/>
          <w:sz w:val="28"/>
          <w:szCs w:val="28"/>
        </w:rPr>
        <w:t xml:space="preserve"> пятница</w:t>
      </w:r>
    </w:p>
    <w:p w:rsidR="0029257C" w:rsidRDefault="0029257C" w:rsidP="0029257C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8.00 до 12.00.</w:t>
      </w:r>
    </w:p>
    <w:p w:rsidR="0029257C" w:rsidRPr="00162002" w:rsidRDefault="0029257C" w:rsidP="0029257C">
      <w:pPr>
        <w:ind w:right="-1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Выходной: суббота, воскресенье.</w:t>
      </w:r>
    </w:p>
    <w:p w:rsidR="0029257C" w:rsidRPr="00162002" w:rsidRDefault="0029257C" w:rsidP="0029257C">
      <w:pPr>
        <w:jc w:val="both"/>
        <w:rPr>
          <w:sz w:val="28"/>
          <w:szCs w:val="28"/>
        </w:rPr>
      </w:pPr>
    </w:p>
    <w:p w:rsidR="0029257C" w:rsidRPr="00162002" w:rsidRDefault="0029257C" w:rsidP="0029257C">
      <w:pPr>
        <w:ind w:left="175" w:right="168"/>
        <w:jc w:val="both"/>
        <w:rPr>
          <w:sz w:val="28"/>
          <w:szCs w:val="28"/>
        </w:rPr>
      </w:pPr>
      <w:r w:rsidRPr="00162002">
        <w:rPr>
          <w:color w:val="FF0000"/>
          <w:sz w:val="28"/>
          <w:szCs w:val="28"/>
        </w:rPr>
        <w:t xml:space="preserve"> </w:t>
      </w:r>
    </w:p>
    <w:p w:rsidR="00184882" w:rsidRDefault="00184882" w:rsidP="00184882">
      <w:bookmarkStart w:id="0" w:name="_GoBack"/>
      <w:bookmarkEnd w:id="0"/>
    </w:p>
    <w:sectPr w:rsidR="0018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82"/>
    <w:rsid w:val="00184882"/>
    <w:rsid w:val="0029257C"/>
    <w:rsid w:val="0085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F7D6"/>
  <w15:chartTrackingRefBased/>
  <w15:docId w15:val="{8B522233-1E3B-470F-B6AF-25D242B7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882"/>
    <w:pPr>
      <w:spacing w:before="100" w:beforeAutospacing="1" w:after="100" w:afterAutospacing="1"/>
    </w:pPr>
    <w:rPr>
      <w:rFonts w:eastAsiaTheme="minorEastAsia"/>
    </w:rPr>
  </w:style>
  <w:style w:type="paragraph" w:customStyle="1" w:styleId="ConsPlusNormal">
    <w:name w:val="ConsPlusNormal"/>
    <w:rsid w:val="0018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292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4D5CE516DC556B346668A1D3082F01DBD17A46D16C072547FFD6000CC3D33F4FS6N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Valeolog-User</dc:creator>
  <cp:keywords/>
  <dc:description/>
  <cp:lastModifiedBy>Valeolog-User</cp:lastModifiedBy>
  <cp:revision>1</cp:revision>
  <dcterms:created xsi:type="dcterms:W3CDTF">2022-08-18T05:44:00Z</dcterms:created>
  <dcterms:modified xsi:type="dcterms:W3CDTF">2022-08-18T06:24:00Z</dcterms:modified>
</cp:coreProperties>
</file>